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21A3" w14:textId="3E4E8D68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Lorenzo Dow KENDALL probate records, </w:t>
      </w:r>
      <w:r w:rsidRPr="00E1520B">
        <w:rPr>
          <w:rFonts w:ascii="Tahoma" w:hAnsi="Tahoma" w:cs="Tahoma"/>
          <w:sz w:val="32"/>
          <w:szCs w:val="32"/>
        </w:rPr>
        <w:t>Kane County</w:t>
      </w:r>
      <w:r>
        <w:rPr>
          <w:rFonts w:ascii="Tahoma" w:hAnsi="Tahoma" w:cs="Tahoma"/>
          <w:sz w:val="32"/>
          <w:szCs w:val="32"/>
        </w:rPr>
        <w:t>, Illinois</w:t>
      </w:r>
    </w:p>
    <w:p w14:paraId="7F5E64B8" w14:textId="6AD5C935" w:rsid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2694D50A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634AE672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>18 Mar 1868, guardianship of minor heirs of Lorenzo D. Kendall</w:t>
      </w:r>
    </w:p>
    <w:p w14:paraId="4B778A24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filed 24 Mar 1868</w:t>
      </w:r>
    </w:p>
    <w:p w14:paraId="43FB620B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mother Mary Kendall</w:t>
      </w:r>
    </w:p>
    <w:p w14:paraId="1DED071B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Abbie E. Kendall aged 15 years</w:t>
      </w:r>
    </w:p>
    <w:p w14:paraId="293658BF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Emma F. Kendall, aged 11 years</w:t>
      </w:r>
    </w:p>
    <w:p w14:paraId="24F76B3C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Nellie Kendall, aged 9 years</w:t>
      </w:r>
    </w:p>
    <w:p w14:paraId="42D99A17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Lorenzo D. Kendall, aged 6 years</w:t>
      </w:r>
    </w:p>
    <w:p w14:paraId="30F92E29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guardian Mary Kendall posted bond</w:t>
      </w:r>
    </w:p>
    <w:p w14:paraId="626CB183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also signed by Freeman Gifford</w:t>
      </w:r>
    </w:p>
    <w:p w14:paraId="7EE2C787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5D0D772F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>Petition for Letter of Administration</w:t>
      </w:r>
    </w:p>
    <w:p w14:paraId="68A22AB3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dated 18 Mar 1868</w:t>
      </w:r>
    </w:p>
    <w:p w14:paraId="304D130F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Lorenzo D. Kendall died at Blackberry</w:t>
      </w:r>
    </w:p>
    <w:p w14:paraId="17E0EDDC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Lorenzo D. Kendall died on or about the 20th day of January 1868</w:t>
      </w:r>
    </w:p>
    <w:p w14:paraId="2B11C85F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widow Mary Kendall</w:t>
      </w:r>
    </w:p>
    <w:p w14:paraId="6440A7DF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survivor Jane Wheeler</w:t>
      </w:r>
    </w:p>
    <w:p w14:paraId="1F74FB2B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survivor Olinda(?) Morrill</w:t>
      </w:r>
    </w:p>
    <w:p w14:paraId="65D45C56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survivor Juliette Swain</w:t>
      </w:r>
    </w:p>
    <w:p w14:paraId="1EE74688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survivor Charles B. Kendall</w:t>
      </w:r>
    </w:p>
    <w:p w14:paraId="2989897A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survivor Mark W. Kendall</w:t>
      </w:r>
    </w:p>
    <w:p w14:paraId="1C6BDE65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survivor Abbie E. Kendall</w:t>
      </w:r>
    </w:p>
    <w:p w14:paraId="713F90B2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survivor Emma F. Kendall</w:t>
      </w:r>
    </w:p>
    <w:p w14:paraId="2E9EEBDC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survivor Nellie Kendall</w:t>
      </w:r>
    </w:p>
    <w:p w14:paraId="21CB1FAE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survivor Lorenzo D. Kendall</w:t>
      </w:r>
    </w:p>
    <w:p w14:paraId="088B1800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survivor grandson Hale K. Wheeler (son of Candace Wheeler)</w:t>
      </w:r>
    </w:p>
    <w:p w14:paraId="5B247DE8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21FF192E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>Petition for Letter of Guardianship</w:t>
      </w:r>
    </w:p>
    <w:p w14:paraId="5275C2C4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dated 18 Mar 1868</w:t>
      </w:r>
    </w:p>
    <w:p w14:paraId="0ABDB6DE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Abbie E. Kendall, aged 15 years on the 6th day of February 1868</w:t>
      </w:r>
    </w:p>
    <w:p w14:paraId="2B1D1813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Emma F. Kendall, aged 11 years on the 18th day of March 1868</w:t>
      </w:r>
    </w:p>
    <w:p w14:paraId="163157F0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Nellie Kendall, aged 9 years on the 19th day of June 1868</w:t>
      </w:r>
    </w:p>
    <w:p w14:paraId="7E074D27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     Lorenzo D. Kendall, aged 6 years on the 2nd day of March 1868</w:t>
      </w:r>
    </w:p>
    <w:p w14:paraId="7927CF7E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07501E92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>24 Mar 1868, Petition for Letters Administration, for proceedings see Book 18 Administration</w:t>
      </w:r>
    </w:p>
    <w:p w14:paraId="27B17C04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5EEF6909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>24 Mar 1868, Petition for Letters Guardianship, for proceedings see Book 9 Guardianship</w:t>
      </w:r>
    </w:p>
    <w:p w14:paraId="219D7854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311E043C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18 May 1868, Proof of Publication of Adjustment, for proceedings see Book </w:t>
      </w:r>
      <w:proofErr w:type="gramStart"/>
      <w:r w:rsidRPr="00E1520B">
        <w:rPr>
          <w:rFonts w:ascii="Tahoma" w:hAnsi="Tahoma" w:cs="Tahoma"/>
          <w:sz w:val="32"/>
          <w:szCs w:val="32"/>
        </w:rPr>
        <w:t>A</w:t>
      </w:r>
      <w:proofErr w:type="gramEnd"/>
      <w:r w:rsidRPr="00E1520B">
        <w:rPr>
          <w:rFonts w:ascii="Tahoma" w:hAnsi="Tahoma" w:cs="Tahoma"/>
          <w:sz w:val="32"/>
          <w:szCs w:val="32"/>
        </w:rPr>
        <w:t xml:space="preserve"> Proof of Notice to Claimants</w:t>
      </w:r>
    </w:p>
    <w:p w14:paraId="679543D7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64588B56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>3 Jun 1868, Inventory, recorded in Book B</w:t>
      </w:r>
    </w:p>
    <w:p w14:paraId="33E6423A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238778B3" w14:textId="428F51C9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3 Jun 1868, Appraisement Bill and </w:t>
      </w:r>
      <w:proofErr w:type="spellStart"/>
      <w:r w:rsidRPr="00E1520B">
        <w:rPr>
          <w:rFonts w:ascii="Tahoma" w:hAnsi="Tahoma" w:cs="Tahoma"/>
          <w:sz w:val="32"/>
          <w:szCs w:val="32"/>
        </w:rPr>
        <w:t>Estimae</w:t>
      </w:r>
      <w:proofErr w:type="spellEnd"/>
      <w:r w:rsidRPr="00E1520B">
        <w:rPr>
          <w:rFonts w:ascii="Tahoma" w:hAnsi="Tahoma" w:cs="Tahoma"/>
          <w:sz w:val="32"/>
          <w:szCs w:val="32"/>
        </w:rPr>
        <w:t xml:space="preserve"> for Widow</w:t>
      </w:r>
    </w:p>
    <w:p w14:paraId="1F2E2566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485D80A3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>18 Jul 1868, claim by Jane Kendall</w:t>
      </w:r>
    </w:p>
    <w:p w14:paraId="461CCB1A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59A86EC6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>18 Jul 1868, claim by Samuel W. Morrill</w:t>
      </w:r>
    </w:p>
    <w:p w14:paraId="2DAE82F7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1AE2F9D3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>17 Oct 1868, Widow Relinquishment</w:t>
      </w:r>
    </w:p>
    <w:p w14:paraId="1096E10E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0744A1EB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 xml:space="preserve">24 Oct 1868, Widows Selection, for proceedings see Book </w:t>
      </w:r>
      <w:proofErr w:type="gramStart"/>
      <w:r w:rsidRPr="00E1520B">
        <w:rPr>
          <w:rFonts w:ascii="Tahoma" w:hAnsi="Tahoma" w:cs="Tahoma"/>
          <w:sz w:val="32"/>
          <w:szCs w:val="32"/>
        </w:rPr>
        <w:t>A</w:t>
      </w:r>
      <w:proofErr w:type="gramEnd"/>
      <w:r w:rsidRPr="00E1520B">
        <w:rPr>
          <w:rFonts w:ascii="Tahoma" w:hAnsi="Tahoma" w:cs="Tahoma"/>
          <w:sz w:val="32"/>
          <w:szCs w:val="32"/>
        </w:rPr>
        <w:t xml:space="preserve"> Widows Relinquishment and Selection</w:t>
      </w:r>
    </w:p>
    <w:p w14:paraId="6F0460F3" w14:textId="77777777" w:rsidR="00E1520B" w:rsidRPr="00E1520B" w:rsidRDefault="00E1520B" w:rsidP="00E152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5B3C8777" w14:textId="16084D68" w:rsidR="000C5A8A" w:rsidRPr="00E1520B" w:rsidRDefault="00E1520B" w:rsidP="00E1520B">
      <w:pPr>
        <w:rPr>
          <w:rFonts w:ascii="Tahoma" w:hAnsi="Tahoma" w:cs="Tahoma"/>
          <w:sz w:val="32"/>
          <w:szCs w:val="32"/>
        </w:rPr>
      </w:pPr>
      <w:r w:rsidRPr="00E1520B">
        <w:rPr>
          <w:rFonts w:ascii="Tahoma" w:hAnsi="Tahoma" w:cs="Tahoma"/>
          <w:sz w:val="32"/>
          <w:szCs w:val="32"/>
        </w:rPr>
        <w:t>26 Oct 1868, Appraisers Estimate for Widow, recorded in Book B</w:t>
      </w:r>
    </w:p>
    <w:sectPr w:rsidR="000C5A8A" w:rsidRPr="00E1520B" w:rsidSect="0005392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0B"/>
    <w:rsid w:val="00053924"/>
    <w:rsid w:val="000C5A8A"/>
    <w:rsid w:val="005474DC"/>
    <w:rsid w:val="00E1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340CD"/>
  <w15:chartTrackingRefBased/>
  <w15:docId w15:val="{C5CFB094-F7BB-43B3-89A7-39257097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Warling</dc:creator>
  <cp:keywords/>
  <dc:description/>
  <cp:lastModifiedBy>Steven Warling</cp:lastModifiedBy>
  <cp:revision>2</cp:revision>
  <dcterms:created xsi:type="dcterms:W3CDTF">2021-08-01T08:28:00Z</dcterms:created>
  <dcterms:modified xsi:type="dcterms:W3CDTF">2021-08-01T08:34:00Z</dcterms:modified>
</cp:coreProperties>
</file>